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8" w:rsidRDefault="00910448" w:rsidP="00910448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910448" w:rsidRDefault="00910448" w:rsidP="0091044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:rsidR="00910448" w:rsidRDefault="00910448" w:rsidP="00910448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泰州广播电视传媒集团（台）电视社教中心</w:t>
      </w:r>
    </w:p>
    <w:p w:rsidR="00910448" w:rsidRDefault="00910448" w:rsidP="00910448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color w:val="333333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主要事迹简介</w:t>
      </w:r>
    </w:p>
    <w:p w:rsidR="00910448" w:rsidRDefault="00910448" w:rsidP="00910448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10448" w:rsidRDefault="00910448" w:rsidP="00910448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化机制改革，激发内生动力。打破以栏目为单位的内部科室设置，组建“节目+活动+视频制作”项目组，打通节目生产与经营创收融通融合的壁垒，按照“优势互补”的原则进行人员重组，为客户提供一站式服务，满足多样的市场需求，有效激发部门内生动力、工作活力和战斗力；推行“品质优先、职业化优先、产业链优先”品质管理体系，进行工作流程再造，活动承办和视频制作质量不断提高，赢得了很好的社会效益和经济效益，市场范围不断扩大，业务触角延伸到西安、兰州、上海、合肥、南京、镇江等地，承办了第三届扬子江网络文学周开幕式、2022海外台湾青少年“云中看江苏”夏令营、首届海峡两岸(江苏)青年网络文学周、第十一届“创业江苏”科技创业大赛等活动，获得相关领导和与会嘉宾的一致好评。</w:t>
      </w:r>
    </w:p>
    <w:p w:rsidR="00910448" w:rsidRDefault="00910448" w:rsidP="00910448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确频道定位，推动专业化进程。围绕“百姓日用即道”的频道定位，对频道内《直播生活》《健康新一天》栏目进行改版优化，倡导移动优先，大力推行“节目短视频化”，在省5家首批频道专业化试点城市台评估工作中，得到相关部门和专家的一致肯定；</w:t>
      </w:r>
    </w:p>
    <w:p w:rsidR="00910448" w:rsidRDefault="00910448" w:rsidP="00910448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以纪录片工作室为龙头，大力推动节目创优。成立勇毅尖兵团纪录片工作室，致力于讲好泰州故事，张扬泰州声音。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相关专题片、纪录片等先后获得中国广播电视大奖提名奖1个；江苏省电视文艺奖（政府奖）一等奖奖项4个；二等奖2个，三等奖1个；</w:t>
      </w:r>
    </w:p>
    <w:p w:rsidR="00910448" w:rsidRDefault="00910448" w:rsidP="00910448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打造“三同”文化品牌，推进各项工作上台阶。建设“思想上同德、方向上同向、行动上同步”部门文化氛围，以实战带队伍，以成绩促发展，以文化聚人心，“三同”文化品牌已经深入人心，形成人人争先的企业文化。</w:t>
      </w:r>
    </w:p>
    <w:p w:rsidR="00910448" w:rsidRDefault="00910448" w:rsidP="00910448">
      <w:pPr>
        <w:spacing w:line="540" w:lineRule="exact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:rsidR="00910448" w:rsidRDefault="00910448" w:rsidP="00910448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910448" w:rsidRDefault="00910448" w:rsidP="00910448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靖江市融媒体中心主要事迹简介</w:t>
      </w:r>
    </w:p>
    <w:p w:rsidR="00910448" w:rsidRDefault="00910448" w:rsidP="00910448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color w:val="333333"/>
          <w:sz w:val="32"/>
          <w:szCs w:val="32"/>
        </w:rPr>
      </w:pPr>
    </w:p>
    <w:p w:rsidR="00910448" w:rsidRDefault="00910448" w:rsidP="00910448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近年来，靖江市融媒体中心在习近平新时代中国特色社会主义思想指引下，坚持党媒定位，聚焦融合发展，在媒体融合、新闻宣传、转型发展等方面取得一定成效。</w:t>
      </w:r>
    </w:p>
    <w:p w:rsidR="00910448" w:rsidRDefault="00910448" w:rsidP="0091044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深化媒体融合建设。</w:t>
      </w:r>
      <w:r>
        <w:rPr>
          <w:rFonts w:ascii="Times New Roman" w:eastAsia="仿宋_GB2312" w:hAnsi="Times New Roman" w:hint="eastAsia"/>
          <w:sz w:val="32"/>
          <w:szCs w:val="32"/>
        </w:rPr>
        <w:t>坚持移动优先，持续优化流程，打破报、台、网、端、微等技术壁垒，构建全媒体生产大策划、大传播、大产业体系，各平台用户总量超过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 w:hint="eastAsia"/>
          <w:sz w:val="32"/>
          <w:szCs w:val="32"/>
        </w:rPr>
        <w:t>万，其中“智慧靖江”客户端下载量</w:t>
      </w:r>
      <w:r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 w:hint="eastAsia"/>
          <w:sz w:val="32"/>
          <w:szCs w:val="32"/>
        </w:rPr>
        <w:t>万；“今靖江”公众号传播力指数、微博粉丝位居全省前列。获评“省级媒体优秀案例”和“十三五中国报业媒体融合优秀单位”。</w:t>
      </w:r>
    </w:p>
    <w:p w:rsidR="00910448" w:rsidRDefault="00910448" w:rsidP="0091044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推进内容创新创优。</w:t>
      </w:r>
      <w:r>
        <w:rPr>
          <w:rFonts w:ascii="Times New Roman" w:eastAsia="仿宋_GB2312" w:hAnsi="Times New Roman" w:hint="eastAsia"/>
          <w:sz w:val="32"/>
          <w:szCs w:val="32"/>
        </w:rPr>
        <w:t>聚焦主题主线，精心策划专题专栏，创优节目形态，全方位、全景式展示地方经济发展成就。中心成立以来，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多件新闻作品在地市级以上评比中获奖，其中省级奖项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余件，《精心策划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创新表达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多元传播——打造重大主题宣传融媒精品》获评全省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年县级融媒体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中心重大主题精品生产类优秀案例。</w:t>
      </w:r>
    </w:p>
    <w:p w:rsidR="00910448" w:rsidRDefault="00910448" w:rsidP="00910448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强化媒体资源整合。</w:t>
      </w:r>
      <w:r>
        <w:rPr>
          <w:rFonts w:ascii="Times New Roman" w:eastAsia="仿宋_GB2312" w:hAnsi="Times New Roman" w:hint="eastAsia"/>
          <w:sz w:val="32"/>
          <w:szCs w:val="32"/>
        </w:rPr>
        <w:t>统筹传统媒体、网络媒体、户外媒体经营资源，全方位服务市场，深化拓展“新闻＋政务＋服务＋商务”路径，举办系列春晚、房车展、诗词大会等品牌活动；深挖市场合作项目，拓展文化创意产业，增强自我“造血”功能，在媒体行业变革期，近年来经营收入保持稳定增长。</w:t>
      </w:r>
    </w:p>
    <w:p w:rsidR="00910448" w:rsidRDefault="00910448" w:rsidP="00910448">
      <w:pPr>
        <w:spacing w:line="540" w:lineRule="exact"/>
        <w:rPr>
          <w:rFonts w:ascii="仿宋_GB2312" w:eastAsia="仿宋_GB2312" w:hint="eastAsia"/>
        </w:rPr>
      </w:pPr>
    </w:p>
    <w:p w:rsidR="00910448" w:rsidRDefault="00910448" w:rsidP="00910448">
      <w:pPr>
        <w:spacing w:line="540" w:lineRule="exact"/>
        <w:rPr>
          <w:rFonts w:ascii="仿宋_GB2312" w:eastAsia="仿宋_GB2312" w:hint="eastAsia"/>
        </w:rPr>
      </w:pPr>
    </w:p>
    <w:p w:rsidR="00910448" w:rsidRDefault="00910448" w:rsidP="0091044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钱建网同志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主要事迹简介</w:t>
      </w:r>
    </w:p>
    <w:p w:rsidR="00910448" w:rsidRDefault="00910448" w:rsidP="00910448">
      <w:pPr>
        <w:spacing w:line="540" w:lineRule="exact"/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</w:rPr>
      </w:pP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钱建网，男，1974年4月出生，中共党员，现任泰州市文化广电和旅游局局长、党组书记、一级调研员。钱建网同志坚持以习近平新时代中国特色社会主义思想为指导，认真贯彻落实上级部门决策部署，扎实开展舆论引导、精品生产、科技创新、公共服务等工作，全力推进我市广播电视事业高质量发展。</w:t>
      </w: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一是着力营造良好传播秩序。</w:t>
      </w:r>
      <w:r>
        <w:rPr>
          <w:rFonts w:ascii="仿宋_GB2312" w:eastAsia="仿宋_GB2312" w:hAnsi="Times New Roman" w:hint="eastAsia"/>
          <w:sz w:val="32"/>
          <w:szCs w:val="32"/>
        </w:rPr>
        <w:t>圆满完成全国“两会”、建党100周年、党的二十大等重要节点广播电视安全保障任务。我局先后被评为2020年度全省境外卫视传播秩序专项整治工作先进单位、2021年度全省境外卫星传播秩序专项整治工作成绩突出单位、2022年度全省打击非法境外卫星电视网络接收设备（软件）和地面卫星接收设施专项整治行动成绩突出集体。</w:t>
      </w: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二是推进节目创新创优。</w:t>
      </w:r>
      <w:r>
        <w:rPr>
          <w:rFonts w:ascii="仿宋_GB2312" w:eastAsia="仿宋_GB2312" w:hAnsi="Times New Roman" w:hint="eastAsia"/>
          <w:sz w:val="32"/>
          <w:szCs w:val="32"/>
        </w:rPr>
        <w:t>以全市广电节目创优评比为抓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手，深入实施新闻外宣提质扩量工程，选拔推出一批优秀广电节目，近三年来，共有156件作品在省优秀广播电视节目评选中获奖，获得一等奖22个。其中，《赔付5482万！全国首例省级政府诉企业生态环境损害赔偿案一审宣判》荣获中国广播电视大奖电视消息类提名奖，电视评论《农村改厕不能“一刀切”》荣获中国广播电视大奖电视评论类提名荣誉。</w:t>
      </w: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三是提升公共服务水平。</w:t>
      </w:r>
      <w:r>
        <w:rPr>
          <w:rFonts w:ascii="仿宋_GB2312" w:eastAsia="仿宋_GB2312" w:hAnsi="Times New Roman" w:hint="eastAsia"/>
          <w:sz w:val="32"/>
          <w:szCs w:val="32"/>
        </w:rPr>
        <w:t>加强应急广播平台建设，全市应急广播实现行政村覆盖率100%。推进媒体融合和有线电视网络改造，“我的泰州”APP用户数达到204万人，实现地面数字电视全覆盖，有线电视光纤入户率达80%，双向化率达90%。组织实施智慧广电乡镇（街道）建设和5G应用，广电5G用户突破14万，为规模化应用打下坚实基础。2020年，我局获评江苏省广播电视政府奖-先进广播电视单位奖。2021年，我局被国家广电总局表彰为2020年度基层广播电视统计优秀集体。</w:t>
      </w:r>
    </w:p>
    <w:p w:rsidR="00910448" w:rsidRDefault="00910448" w:rsidP="00910448">
      <w:pPr>
        <w:spacing w:line="540" w:lineRule="exact"/>
        <w:rPr>
          <w:rFonts w:ascii="仿宋_GB2312" w:eastAsia="仿宋_GB2312" w:hint="eastAsia"/>
        </w:rPr>
      </w:pPr>
    </w:p>
    <w:p w:rsidR="00910448" w:rsidRDefault="00910448" w:rsidP="00910448">
      <w:pPr>
        <w:spacing w:line="54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910448" w:rsidRDefault="00910448" w:rsidP="0091044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唐经瀚同志主要事迹简介</w:t>
      </w:r>
    </w:p>
    <w:p w:rsidR="00910448" w:rsidRDefault="00910448" w:rsidP="00910448">
      <w:pPr>
        <w:spacing w:line="560" w:lineRule="exact"/>
        <w:ind w:firstLineChars="200" w:firstLine="64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唐经瀚，男，1983年8月出生，中共党员，现任泰州市广播电视台影视活动中心主任。该同志是泰州市的优秀青年电视导演，也是泰州地区电视少儿、音乐戏曲、综艺节目的开创者。他曾创造了泰州地区的收视率和广告吸纳双冠纪录，导演和创作的各类作品，也曾获得省文艺大奖、电视文艺一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等奖等各类奖项。作为80后的他还是泰州市文化产业的领军人物，带领着00后、90后组成的团队，率先尝试公司化改革，“白手起家”八年间营收增长超过十倍。</w:t>
      </w: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荧屏背后、舞台幕后，他还是出了名的“拼命三郎”。2021年8月第二十届省运会进入到了最后冲刺阶段。他的女儿降生，来不及过多的喜悦，立刻投入到了省运会倒计时一周年的筹备之中。然而，周边城市防控形势严峻，外邀的技术人员、演职人员均无法来泰，面对无演员、无设备的难题，隔离在病房中的他一筹莫展。而此时正值东京奥运会，面对各界对东京奥运会开幕式的争论他突然找到了方向。坚持传承优秀传统文化、坚守传统审美时代表达，在人员不聚集、效果不打折的前提下，在没有任何先例和参照的情况下，大胆创新活动形式，充分利用融媒体手段，创新打造“云晚会”模式，创作的元宇宙概念节目《流芳》形成了千万级的传播，为省运会的成功举办做出了贡献。</w:t>
      </w:r>
    </w:p>
    <w:p w:rsidR="00910448" w:rsidRDefault="00910448" w:rsidP="00910448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910448" w:rsidRDefault="00910448" w:rsidP="0091044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910448" w:rsidRDefault="00910448" w:rsidP="0091044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周蓉同志主要事迹简介</w:t>
      </w:r>
    </w:p>
    <w:p w:rsidR="00910448" w:rsidRDefault="00910448" w:rsidP="00910448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周蓉，女，1971年2月出生，中共党员，现任泰兴市文体广电和旅游局财务审计科科长。党的事业永远在第一位。推动事业繁荣发展是行业主管部门的根本任务，财务工作必须为事业发展提供保障、搞好服务，必须与业务主管科室同题共答、携手前进，确保重要工作任务的完成。多年来，周蓉同志一直这样认为，为广播电视事业的发展，做了大量卓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有成效的工作。</w:t>
      </w: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1.想方设法保障重点项目。</w:t>
      </w:r>
      <w:r>
        <w:rPr>
          <w:rFonts w:ascii="仿宋_GB2312" w:eastAsia="仿宋_GB2312" w:hAnsi="Times New Roman" w:hint="eastAsia"/>
          <w:sz w:val="32"/>
          <w:szCs w:val="32"/>
        </w:rPr>
        <w:t>认真学习研读有关文件，围绕总体安排，反复与分管领导和业务科室沟通，准确把握保障重点，克服困难组织经费。在应急广播体系建设过程中，科学编制预算，与相关方面形成共识，通过合理优化资金投向、争取省级资金支持、争取本级政府专项经费相结合的办法，解决建设经费789万元。到2020年，泰兴市应急广播体系已建成1个市级平台、16个乡镇平台、303个村级平台、1558个终端，实现行政村全覆盖并通过省市验收。</w:t>
      </w:r>
    </w:p>
    <w:p w:rsidR="00910448" w:rsidRDefault="00910448" w:rsidP="00910448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2.优化机制激发活力。</w:t>
      </w:r>
      <w:r>
        <w:rPr>
          <w:rFonts w:ascii="仿宋_GB2312" w:eastAsia="仿宋_GB2312" w:hAnsi="Times New Roman" w:hint="eastAsia"/>
          <w:sz w:val="32"/>
          <w:szCs w:val="32"/>
        </w:rPr>
        <w:t>实行“应急广播体系维护经费”项目事前绩效评估，核定维护经费122.27万元/年，节约经费预算10.83万元/年，并建立健全项目跟踪考核措施，在运行维护合同中新增考核结果与运维费用挂钩条款，既提高了资金使用效率，也更好地保障了日常运维。近年来，泰兴市应急广播体系围绕党委政府中心工作，因地制宜、合理安排本地日常广播内容；及时播发市疫情防控指挥部指导制作的“防疫政策类”“防疫知识类”等广播，通响率达100%。</w:t>
      </w:r>
    </w:p>
    <w:p w:rsidR="00106A70" w:rsidRDefault="00910448" w:rsidP="00910448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3.纠正偏差推动政策到位。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在对“农村低保户收看有线电视项目补助”审计时，周蓉发现实际享受人员与民政局低保户名册人员有偏差，便与民政部门协调，指导有线电视台与民政数据建立有效衔接，及时更新有线电视低保用户数据，让全市8300余户农村低保用户享受补贴落到实处，接收到品质较好的文化生活服务，确保了全面小康的成色和质量。</w:t>
      </w:r>
      <w:bookmarkStart w:id="0" w:name="_GoBack"/>
      <w:bookmarkEnd w:id="0"/>
    </w:p>
    <w:sectPr w:rsidR="0010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9D"/>
    <w:rsid w:val="00106A70"/>
    <w:rsid w:val="0059339D"/>
    <w:rsid w:val="009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2023-11-06T01:32:00Z</dcterms:created>
  <dcterms:modified xsi:type="dcterms:W3CDTF">2023-11-06T01:32:00Z</dcterms:modified>
</cp:coreProperties>
</file>